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cs="Calibri" w:hAnsi="Calibri" w:eastAsia="Calibri"/>
          <w:b w:val="1"/>
          <w:bCs w:val="1"/>
          <w:sz w:val="32"/>
          <w:szCs w:val="32"/>
        </w:rPr>
      </w:pPr>
      <w:r>
        <w:rPr>
          <w:rFonts w:ascii="Calibri" w:hAnsi="Calibri"/>
          <w:b w:val="1"/>
          <w:bCs w:val="1"/>
          <w:sz w:val="32"/>
          <w:szCs w:val="32"/>
          <w:rtl w:val="0"/>
          <w:lang w:val="de-DE"/>
        </w:rPr>
        <w:t>IQVIA: Mit Fortbildung am Puls der Zeit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cs="Calibri" w:hAnsi="Calibri" w:eastAsia="Calibri"/>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cs="Calibri" w:hAnsi="Calibri" w:eastAsia="Calibri"/>
          <w:i w:val="1"/>
          <w:iCs w:val="1"/>
        </w:rPr>
      </w:pPr>
      <w:r>
        <w:rPr>
          <w:rFonts w:ascii="Calibri" w:hAnsi="Calibri"/>
          <w:i w:val="1"/>
          <w:iCs w:val="1"/>
          <w:rtl w:val="0"/>
          <w:lang w:val="de-DE"/>
        </w:rPr>
        <w:t xml:space="preserve">IQVIA stellt gemeinsam mit der Pharmig Academy sicher, dass </w:t>
      </w:r>
      <w:r>
        <w:rPr>
          <w:rFonts w:ascii="Calibri" w:hAnsi="Calibri" w:hint="default"/>
          <w:i w:val="1"/>
          <w:iCs w:val="1"/>
          <w:rtl w:val="0"/>
          <w:lang w:val="de-DE"/>
        </w:rPr>
        <w:t>„</w:t>
      </w:r>
      <w:r>
        <w:rPr>
          <w:rFonts w:ascii="Calibri" w:hAnsi="Calibri"/>
          <w:i w:val="1"/>
          <w:iCs w:val="1"/>
          <w:rtl w:val="0"/>
          <w:lang w:val="de-DE"/>
        </w:rPr>
        <w:t>lebenslanges Lernen</w:t>
      </w:r>
      <w:r>
        <w:rPr>
          <w:rFonts w:ascii="Calibri" w:hAnsi="Calibri" w:hint="default"/>
          <w:i w:val="1"/>
          <w:iCs w:val="1"/>
          <w:rtl w:val="0"/>
          <w:lang w:val="de-DE"/>
        </w:rPr>
        <w:t xml:space="preserve">“ </w:t>
      </w:r>
      <w:r>
        <w:rPr>
          <w:rFonts w:ascii="Calibri" w:hAnsi="Calibri"/>
          <w:i w:val="1"/>
          <w:iCs w:val="1"/>
          <w:rtl w:val="0"/>
          <w:lang w:val="de-DE"/>
        </w:rPr>
        <w:t>auch in der Pharmabranche kein leeres Schlagwort bleibt. Im Rahmen des Pharmig Academy Lehrgangs kann der k</w:t>
      </w:r>
      <w:r>
        <w:rPr>
          <w:rFonts w:ascii="Calibri" w:hAnsi="Calibri" w:hint="default"/>
          <w:i w:val="1"/>
          <w:iCs w:val="1"/>
          <w:rtl w:val="0"/>
          <w:lang w:val="de-DE"/>
        </w:rPr>
        <w:t>ü</w:t>
      </w:r>
      <w:r>
        <w:rPr>
          <w:rFonts w:ascii="Calibri" w:hAnsi="Calibri"/>
          <w:i w:val="1"/>
          <w:iCs w:val="1"/>
          <w:rtl w:val="0"/>
          <w:lang w:val="de-DE"/>
        </w:rPr>
        <w:t xml:space="preserve">nftige </w:t>
      </w:r>
      <w:r>
        <w:rPr>
          <w:rFonts w:ascii="Calibri" w:hAnsi="Calibri" w:hint="default"/>
          <w:i w:val="1"/>
          <w:iCs w:val="1"/>
          <w:rtl w:val="0"/>
          <w:lang w:val="de-DE"/>
        </w:rPr>
        <w:t>„</w:t>
      </w:r>
      <w:r>
        <w:rPr>
          <w:rFonts w:ascii="Calibri" w:hAnsi="Calibri"/>
          <w:i w:val="1"/>
          <w:iCs w:val="1"/>
          <w:rtl w:val="0"/>
          <w:lang w:val="de-DE"/>
        </w:rPr>
        <w:t>Certified Professional</w:t>
      </w:r>
      <w:r>
        <w:rPr>
          <w:rFonts w:ascii="Calibri" w:hAnsi="Calibri" w:hint="default"/>
          <w:i w:val="1"/>
          <w:iCs w:val="1"/>
          <w:rtl w:val="0"/>
          <w:lang w:val="de-DE"/>
        </w:rPr>
        <w:t xml:space="preserve">“ </w:t>
      </w:r>
      <w:r>
        <w:rPr>
          <w:rFonts w:ascii="Calibri" w:hAnsi="Calibri"/>
          <w:i w:val="1"/>
          <w:iCs w:val="1"/>
          <w:rtl w:val="0"/>
          <w:lang w:val="de-DE"/>
        </w:rPr>
        <w:t xml:space="preserve">mit vier Lehrgangsmodulen sein Wissen </w:t>
      </w:r>
      <w:r>
        <w:rPr>
          <w:rFonts w:ascii="Calibri" w:hAnsi="Calibri" w:hint="default"/>
          <w:i w:val="1"/>
          <w:iCs w:val="1"/>
          <w:rtl w:val="0"/>
          <w:lang w:val="de-DE"/>
        </w:rPr>
        <w:t>ü</w:t>
      </w:r>
      <w:r>
        <w:rPr>
          <w:rFonts w:ascii="Calibri" w:hAnsi="Calibri"/>
          <w:i w:val="1"/>
          <w:iCs w:val="1"/>
          <w:rtl w:val="0"/>
          <w:lang w:val="de-DE"/>
        </w:rPr>
        <w:t xml:space="preserve">ber die </w:t>
      </w:r>
      <w:r>
        <w:rPr>
          <w:rFonts w:ascii="Calibri" w:hAnsi="Calibri" w:hint="default"/>
          <w:i w:val="1"/>
          <w:iCs w:val="1"/>
          <w:rtl w:val="0"/>
          <w:lang w:val="de-DE"/>
        </w:rPr>
        <w:t>ö</w:t>
      </w:r>
      <w:r>
        <w:rPr>
          <w:rFonts w:ascii="Calibri" w:hAnsi="Calibri"/>
          <w:i w:val="1"/>
          <w:iCs w:val="1"/>
          <w:rtl w:val="0"/>
          <w:lang w:val="de-DE"/>
        </w:rPr>
        <w:t>sterreichische Pharmawirtschaft auf den neuesten Stand bringen. IQVIA sponsert 8 Stipendien im Wert von je EUR 3.020,-.</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cs="Calibri" w:hAnsi="Calibri" w:eastAsia="Calibri"/>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cs="Calibri" w:hAnsi="Calibri" w:eastAsia="Calibri"/>
        </w:rPr>
      </w:pPr>
      <w:r>
        <w:rPr>
          <w:rFonts w:ascii="Calibri" w:hAnsi="Calibri"/>
          <w:rtl w:val="0"/>
          <w:lang w:val="de-DE"/>
        </w:rPr>
        <w:t xml:space="preserve">Wien, </w:t>
      </w:r>
      <w:r>
        <w:rPr>
          <w:rFonts w:ascii="Calibri" w:hAnsi="Calibri"/>
          <w:rtl w:val="0"/>
          <w:lang w:val="de-DE"/>
        </w:rPr>
        <w:t>15.</w:t>
      </w:r>
      <w:r>
        <w:rPr>
          <w:rFonts w:ascii="Calibri" w:hAnsi="Calibri"/>
          <w:rtl w:val="0"/>
          <w:lang w:val="de-DE"/>
        </w:rPr>
        <w:t xml:space="preserve">2. 2018 </w:t>
      </w:r>
      <w:r>
        <w:rPr>
          <w:rFonts w:ascii="Calibri" w:hAnsi="Calibri" w:hint="default"/>
          <w:rtl w:val="0"/>
          <w:lang w:val="de-DE"/>
        </w:rPr>
        <w:t xml:space="preserve">– </w:t>
      </w:r>
      <w:r>
        <w:rPr>
          <w:rFonts w:ascii="Calibri" w:hAnsi="Calibri"/>
          <w:rtl w:val="0"/>
          <w:lang w:val="de-DE"/>
        </w:rPr>
        <w:t xml:space="preserve">Im Rahmen des Lehrgangs, der aus vier Modulen besteht, werden </w:t>
      </w:r>
      <w:r>
        <w:rPr>
          <w:rFonts w:ascii="Calibri" w:hAnsi="Calibri" w:hint="default"/>
          <w:rtl w:val="0"/>
          <w:lang w:val="de-DE"/>
        </w:rPr>
        <w:t>„</w:t>
      </w:r>
      <w:r>
        <w:rPr>
          <w:rFonts w:ascii="Calibri" w:hAnsi="Calibri"/>
          <w:rtl w:val="0"/>
          <w:lang w:val="de-DE"/>
        </w:rPr>
        <w:t xml:space="preserve">Pharmig Academy </w:t>
      </w:r>
      <w:r>
        <w:rPr>
          <w:rFonts w:ascii="Calibri" w:hAnsi="Calibri" w:hint="default"/>
          <w:rtl w:val="0"/>
          <w:lang w:val="de-DE"/>
        </w:rPr>
        <w:t xml:space="preserve">– </w:t>
      </w:r>
      <w:r>
        <w:rPr>
          <w:rFonts w:ascii="Calibri" w:hAnsi="Calibri"/>
          <w:rtl w:val="0"/>
          <w:lang w:val="de-DE"/>
        </w:rPr>
        <w:t>IQVIA Certified Professionals</w:t>
      </w:r>
      <w:r>
        <w:rPr>
          <w:rFonts w:ascii="Calibri" w:hAnsi="Calibri" w:hint="default"/>
          <w:rtl w:val="0"/>
          <w:lang w:val="de-DE"/>
        </w:rPr>
        <w:t xml:space="preserve">“ </w:t>
      </w:r>
      <w:r>
        <w:rPr>
          <w:rFonts w:ascii="Calibri" w:hAnsi="Calibri"/>
          <w:rtl w:val="0"/>
          <w:lang w:val="de-DE"/>
        </w:rPr>
        <w:t>ausgebildet.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cs="Calibri" w:hAnsi="Calibri" w:eastAsia="Calibri"/>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34" w:firstLine="0"/>
        <w:rPr>
          <w:rFonts w:ascii="Calibri" w:cs="Calibri" w:hAnsi="Calibri" w:eastAsia="Calibri"/>
        </w:rPr>
      </w:pPr>
      <w:r>
        <w:rPr>
          <w:rFonts w:ascii="Calibri" w:hAnsi="Calibri"/>
          <w:rtl w:val="0"/>
          <w:lang w:val="de-DE"/>
        </w:rPr>
        <w:t>21. &amp; 22. M</w:t>
      </w:r>
      <w:r>
        <w:rPr>
          <w:rFonts w:ascii="Calibri" w:hAnsi="Calibri" w:hint="default"/>
          <w:rtl w:val="0"/>
          <w:lang w:val="de-DE"/>
        </w:rPr>
        <w:t>ä</w:t>
      </w:r>
      <w:r>
        <w:rPr>
          <w:rFonts w:ascii="Calibri" w:hAnsi="Calibri"/>
          <w:rtl w:val="0"/>
          <w:lang w:val="de-DE"/>
        </w:rPr>
        <w:t>rz 2018</w:t>
        <w:tab/>
        <w:t xml:space="preserve">Pharma Intensiv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34" w:firstLine="0"/>
        <w:rPr>
          <w:rFonts w:ascii="Calibri" w:cs="Calibri" w:hAnsi="Calibri" w:eastAsia="Calibri"/>
        </w:rPr>
      </w:pPr>
      <w:r>
        <w:rPr>
          <w:rFonts w:ascii="Calibri" w:hAnsi="Calibri"/>
          <w:rtl w:val="0"/>
          <w:lang w:val="de-DE"/>
        </w:rPr>
        <w:t>26. April 2018</w:t>
        <w:tab/>
        <w:tab/>
        <w:t xml:space="preserve">Parallelhandel in </w:t>
      </w:r>
      <w:r>
        <w:rPr>
          <w:rFonts w:ascii="Calibri" w:hAnsi="Calibri" w:hint="default"/>
          <w:rtl w:val="0"/>
          <w:lang w:val="de-DE"/>
        </w:rPr>
        <w:t>Ö</w:t>
      </w:r>
      <w:r>
        <w:rPr>
          <w:rFonts w:ascii="Calibri" w:hAnsi="Calibri"/>
          <w:rtl w:val="0"/>
          <w:lang w:val="de-DE"/>
        </w:rPr>
        <w:t>sterreich und in der EU</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34" w:firstLine="0"/>
        <w:rPr>
          <w:rFonts w:ascii="Calibri" w:cs="Calibri" w:hAnsi="Calibri" w:eastAsia="Calibri"/>
        </w:rPr>
      </w:pPr>
      <w:r>
        <w:rPr>
          <w:rFonts w:ascii="Calibri" w:hAnsi="Calibri"/>
          <w:rtl w:val="0"/>
          <w:lang w:val="de-DE"/>
        </w:rPr>
        <w:t>17. Mai 2018</w:t>
        <w:tab/>
        <w:tab/>
        <w:t xml:space="preserve">UPDATE! Erstattung in </w:t>
      </w:r>
      <w:r>
        <w:rPr>
          <w:rFonts w:ascii="Calibri" w:hAnsi="Calibri" w:hint="default"/>
          <w:rtl w:val="0"/>
          <w:lang w:val="de-DE"/>
        </w:rPr>
        <w:t>Ö</w:t>
      </w:r>
      <w:r>
        <w:rPr>
          <w:rFonts w:ascii="Calibri" w:hAnsi="Calibri"/>
          <w:rtl w:val="0"/>
          <w:lang w:val="de-DE"/>
        </w:rPr>
        <w:t>sterreich</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34" w:firstLine="0"/>
        <w:rPr>
          <w:rFonts w:ascii="Calibri" w:cs="Calibri" w:hAnsi="Calibri" w:eastAsia="Calibri"/>
        </w:rPr>
      </w:pPr>
      <w:r>
        <w:rPr>
          <w:rFonts w:ascii="Calibri" w:hAnsi="Calibri"/>
          <w:rtl w:val="0"/>
          <w:lang w:val="de-DE"/>
        </w:rPr>
        <w:t>21. Juni 2018</w:t>
        <w:tab/>
        <w:tab/>
        <w:t>Der Pharmamarkt in Zahlen (Rx und OTC)</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cs="Calibri" w:hAnsi="Calibri" w:eastAsia="Calibri"/>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cs="Calibri" w:hAnsi="Calibri" w:eastAsia="Calibri"/>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cs="Calibri" w:hAnsi="Calibri" w:eastAsia="Calibri"/>
          <w:b w:val="1"/>
          <w:bCs w:val="1"/>
        </w:rPr>
      </w:pPr>
      <w:r>
        <w:rPr>
          <w:rFonts w:ascii="Calibri" w:hAnsi="Calibri"/>
          <w:b w:val="1"/>
          <w:bCs w:val="1"/>
          <w:rtl w:val="0"/>
          <w:lang w:val="de-DE"/>
        </w:rPr>
        <w:t xml:space="preserve">Alles </w:t>
      </w:r>
      <w:r>
        <w:rPr>
          <w:rFonts w:ascii="Calibri" w:hAnsi="Calibri" w:hint="default"/>
          <w:b w:val="1"/>
          <w:bCs w:val="1"/>
          <w:rtl w:val="0"/>
          <w:lang w:val="de-DE"/>
        </w:rPr>
        <w:t>ü</w:t>
      </w:r>
      <w:r>
        <w:rPr>
          <w:rFonts w:ascii="Calibri" w:hAnsi="Calibri"/>
          <w:b w:val="1"/>
          <w:bCs w:val="1"/>
          <w:rtl w:val="0"/>
          <w:lang w:val="de-DE"/>
        </w:rPr>
        <w:t>ber die Pharmawirtschaft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cs="Calibri" w:hAnsi="Calibri" w:eastAsia="Calibri"/>
        </w:rPr>
      </w:pPr>
      <w:r>
        <w:rPr>
          <w:rFonts w:ascii="Calibri" w:hAnsi="Calibri"/>
          <w:rtl w:val="0"/>
          <w:lang w:val="de-DE"/>
        </w:rPr>
        <w:t xml:space="preserve">Das Seminar </w:t>
      </w:r>
      <w:r>
        <w:rPr>
          <w:rFonts w:ascii="Calibri" w:hAnsi="Calibri" w:hint="default"/>
          <w:rtl w:val="0"/>
          <w:lang w:val="de-DE"/>
        </w:rPr>
        <w:t>„</w:t>
      </w:r>
      <w:r>
        <w:rPr>
          <w:rFonts w:ascii="Calibri" w:hAnsi="Calibri"/>
          <w:i w:val="1"/>
          <w:iCs w:val="1"/>
          <w:rtl w:val="0"/>
          <w:lang w:val="de-DE"/>
        </w:rPr>
        <w:t>Pharma Intensiv</w:t>
      </w:r>
      <w:r>
        <w:rPr>
          <w:rFonts w:ascii="Calibri" w:hAnsi="Calibri" w:hint="default"/>
          <w:rtl w:val="0"/>
          <w:lang w:val="de-DE"/>
        </w:rPr>
        <w:t xml:space="preserve">“ </w:t>
      </w:r>
      <w:r>
        <w:rPr>
          <w:rFonts w:ascii="Calibri" w:hAnsi="Calibri"/>
          <w:rtl w:val="0"/>
          <w:lang w:val="de-DE"/>
        </w:rPr>
        <w:t xml:space="preserve">bietet </w:t>
      </w:r>
      <w:r>
        <w:rPr>
          <w:rFonts w:ascii="Calibri" w:hAnsi="Calibri" w:hint="default"/>
          <w:rtl w:val="0"/>
          <w:lang w:val="de-DE"/>
        </w:rPr>
        <w:t>„</w:t>
      </w:r>
      <w:r>
        <w:rPr>
          <w:rFonts w:ascii="Calibri" w:hAnsi="Calibri"/>
          <w:rtl w:val="0"/>
          <w:lang w:val="de-DE"/>
        </w:rPr>
        <w:t xml:space="preserve">alles, was Sie </w:t>
      </w:r>
      <w:r>
        <w:rPr>
          <w:rFonts w:ascii="Calibri" w:hAnsi="Calibri" w:hint="default"/>
          <w:rtl w:val="0"/>
          <w:lang w:val="de-DE"/>
        </w:rPr>
        <w:t>ü</w:t>
      </w:r>
      <w:r>
        <w:rPr>
          <w:rFonts w:ascii="Calibri" w:hAnsi="Calibri"/>
          <w:rtl w:val="0"/>
          <w:lang w:val="de-DE"/>
        </w:rPr>
        <w:t xml:space="preserve">ber die </w:t>
      </w:r>
      <w:r>
        <w:rPr>
          <w:rFonts w:ascii="Calibri" w:hAnsi="Calibri" w:hint="default"/>
          <w:rtl w:val="0"/>
          <w:lang w:val="de-DE"/>
        </w:rPr>
        <w:t>ö</w:t>
      </w:r>
      <w:r>
        <w:rPr>
          <w:rFonts w:ascii="Calibri" w:hAnsi="Calibri"/>
          <w:rtl w:val="0"/>
          <w:lang w:val="de-DE"/>
        </w:rPr>
        <w:t>sterreichische Pharmawirtschaft wissen m</w:t>
      </w:r>
      <w:r>
        <w:rPr>
          <w:rFonts w:ascii="Calibri" w:hAnsi="Calibri" w:hint="default"/>
          <w:rtl w:val="0"/>
          <w:lang w:val="de-DE"/>
        </w:rPr>
        <w:t>ü</w:t>
      </w:r>
      <w:r>
        <w:rPr>
          <w:rFonts w:ascii="Calibri" w:hAnsi="Calibri"/>
          <w:rtl w:val="0"/>
          <w:lang w:val="de-DE"/>
        </w:rPr>
        <w:t>ssen</w:t>
      </w:r>
      <w:r>
        <w:rPr>
          <w:rFonts w:ascii="Calibri" w:hAnsi="Calibri" w:hint="default"/>
          <w:rtl w:val="0"/>
          <w:lang w:val="de-DE"/>
        </w:rPr>
        <w:t>“</w:t>
      </w:r>
      <w:r>
        <w:rPr>
          <w:rFonts w:ascii="Calibri" w:hAnsi="Calibri"/>
          <w:rtl w:val="0"/>
          <w:lang w:val="de-DE"/>
        </w:rPr>
        <w:t>. Sowohl Neu- und Quereinsteiger als auch langj</w:t>
      </w:r>
      <w:r>
        <w:rPr>
          <w:rFonts w:ascii="Calibri" w:hAnsi="Calibri" w:hint="default"/>
          <w:rtl w:val="0"/>
          <w:lang w:val="de-DE"/>
        </w:rPr>
        <w:t>ä</w:t>
      </w:r>
      <w:r>
        <w:rPr>
          <w:rFonts w:ascii="Calibri" w:hAnsi="Calibri"/>
          <w:rtl w:val="0"/>
          <w:lang w:val="de-DE"/>
        </w:rPr>
        <w:t xml:space="preserve">hrige Mitarbeiter der Pharmabranche bekommen hier einen Einblick in den komplexen Pharmamarkt. Von klinischer Fortbildung, Zulassung und Vertrieb </w:t>
      </w:r>
      <w:r>
        <w:rPr>
          <w:rFonts w:ascii="Calibri" w:hAnsi="Calibri" w:hint="default"/>
          <w:rtl w:val="0"/>
          <w:lang w:val="de-DE"/>
        </w:rPr>
        <w:t>ü</w:t>
      </w:r>
      <w:r>
        <w:rPr>
          <w:rFonts w:ascii="Calibri" w:hAnsi="Calibri"/>
          <w:rtl w:val="0"/>
          <w:lang w:val="de-DE"/>
        </w:rPr>
        <w:t>ber rechtliche Rahmenbedingungen bis zu Marketingstrategien f</w:t>
      </w:r>
      <w:r>
        <w:rPr>
          <w:rFonts w:ascii="Calibri" w:hAnsi="Calibri" w:hint="default"/>
          <w:rtl w:val="0"/>
          <w:lang w:val="de-DE"/>
        </w:rPr>
        <w:t>ü</w:t>
      </w:r>
      <w:r>
        <w:rPr>
          <w:rFonts w:ascii="Calibri" w:hAnsi="Calibri"/>
          <w:rtl w:val="0"/>
          <w:lang w:val="de-DE"/>
        </w:rPr>
        <w:t>r Arzneimittel reicht das aktuelle Branchenwissen.</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cs="Calibri" w:hAnsi="Calibri" w:eastAsia="Calibri"/>
        </w:rPr>
      </w:pPr>
      <w:r>
        <w:rPr>
          <w:rFonts w:ascii="Calibri" w:hAnsi="Calibri" w:hint="default"/>
          <w:rtl w:val="0"/>
          <w:lang w:val="de-DE"/>
        </w:rPr>
        <w:t>„</w:t>
      </w:r>
      <w:r>
        <w:rPr>
          <w:rFonts w:ascii="Calibri" w:hAnsi="Calibri"/>
          <w:i w:val="1"/>
          <w:iCs w:val="1"/>
          <w:rtl w:val="0"/>
          <w:lang w:val="de-DE"/>
        </w:rPr>
        <w:t xml:space="preserve">Parallelhandel in </w:t>
      </w:r>
      <w:r>
        <w:rPr>
          <w:rFonts w:ascii="Calibri" w:hAnsi="Calibri" w:hint="default"/>
          <w:i w:val="1"/>
          <w:iCs w:val="1"/>
          <w:rtl w:val="0"/>
          <w:lang w:val="de-DE"/>
        </w:rPr>
        <w:t>Ö</w:t>
      </w:r>
      <w:r>
        <w:rPr>
          <w:rFonts w:ascii="Calibri" w:hAnsi="Calibri"/>
          <w:i w:val="1"/>
          <w:iCs w:val="1"/>
          <w:rtl w:val="0"/>
          <w:lang w:val="de-DE"/>
        </w:rPr>
        <w:t>sterreich und in der EU: Aktuelle Entwicklungen und rechtliche Aspekte</w:t>
      </w:r>
      <w:r>
        <w:rPr>
          <w:rFonts w:ascii="Calibri" w:hAnsi="Calibri" w:hint="default"/>
          <w:rtl w:val="0"/>
          <w:lang w:val="de-DE"/>
        </w:rPr>
        <w:t>“</w:t>
      </w:r>
      <w:r>
        <w:rPr>
          <w:rFonts w:ascii="Calibri" w:hAnsi="Calibri"/>
          <w:rtl w:val="0"/>
          <w:lang w:val="de-DE"/>
        </w:rPr>
        <w:t>, am 26. April 2018, wendet sich an Zulassungsinhaber und all jene, die mit Parallelhandel und damit zahlreichen arzneimittelrechtlichen, aber auch patent-, marken- und haftungsrechtlichen Fragen konfrontiert sind. Rechtliche Grundlagen, der Warenstrom in Europa und wettbewerbsrechtliche Aspekte des Parallelhandels werden von Experten beleuchtet.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cs="Calibri" w:hAnsi="Calibri" w:eastAsia="Calibri"/>
        </w:rPr>
      </w:pPr>
      <w:r>
        <w:rPr>
          <w:rFonts w:ascii="Calibri" w:hAnsi="Calibri"/>
          <w:rtl w:val="0"/>
          <w:lang w:val="de-DE"/>
        </w:rPr>
        <w:t xml:space="preserve">Am 17. Mai 2018 findet das Seminar </w:t>
      </w:r>
      <w:r>
        <w:rPr>
          <w:rFonts w:ascii="Calibri" w:hAnsi="Calibri" w:hint="default"/>
          <w:rtl w:val="0"/>
          <w:lang w:val="de-DE"/>
        </w:rPr>
        <w:t>„</w:t>
      </w:r>
      <w:r>
        <w:rPr>
          <w:rFonts w:ascii="Calibri" w:hAnsi="Calibri"/>
          <w:i w:val="1"/>
          <w:iCs w:val="1"/>
          <w:rtl w:val="0"/>
          <w:lang w:val="de-DE"/>
        </w:rPr>
        <w:t xml:space="preserve">Erstattung in </w:t>
      </w:r>
      <w:r>
        <w:rPr>
          <w:rFonts w:ascii="Calibri" w:hAnsi="Calibri" w:hint="default"/>
          <w:i w:val="1"/>
          <w:iCs w:val="1"/>
          <w:rtl w:val="0"/>
          <w:lang w:val="de-DE"/>
        </w:rPr>
        <w:t>Ö</w:t>
      </w:r>
      <w:r>
        <w:rPr>
          <w:rFonts w:ascii="Calibri" w:hAnsi="Calibri"/>
          <w:i w:val="1"/>
          <w:iCs w:val="1"/>
          <w:rtl w:val="0"/>
          <w:lang w:val="de-DE"/>
        </w:rPr>
        <w:t>sterreich. Rechtliche Bestimmungen und praktische Anwendung</w:t>
      </w:r>
      <w:r>
        <w:rPr>
          <w:rFonts w:ascii="Calibri" w:hAnsi="Calibri" w:hint="default"/>
          <w:rtl w:val="0"/>
          <w:lang w:val="de-DE"/>
        </w:rPr>
        <w:t xml:space="preserve">“ </w:t>
      </w:r>
      <w:r>
        <w:rPr>
          <w:rFonts w:ascii="Calibri" w:hAnsi="Calibri"/>
          <w:rtl w:val="0"/>
          <w:lang w:val="de-DE"/>
        </w:rPr>
        <w:t xml:space="preserve">statt. Bei dieser Gelegenheit werden die gesetzlichen </w:t>
      </w:r>
      <w:r>
        <w:rPr>
          <w:rFonts w:ascii="Calibri" w:hAnsi="Calibri" w:hint="default"/>
          <w:rtl w:val="0"/>
          <w:lang w:val="de-DE"/>
        </w:rPr>
        <w:t>Ä</w:t>
      </w:r>
      <w:r>
        <w:rPr>
          <w:rFonts w:ascii="Calibri" w:hAnsi="Calibri"/>
          <w:rtl w:val="0"/>
          <w:lang w:val="de-DE"/>
        </w:rPr>
        <w:t>nderungen in der Erstattung pr</w:t>
      </w:r>
      <w:r>
        <w:rPr>
          <w:rFonts w:ascii="Calibri" w:hAnsi="Calibri" w:hint="default"/>
          <w:rtl w:val="0"/>
          <w:lang w:val="de-DE"/>
        </w:rPr>
        <w:t>ä</w:t>
      </w:r>
      <w:r>
        <w:rPr>
          <w:rFonts w:ascii="Calibri" w:hAnsi="Calibri"/>
          <w:rtl w:val="0"/>
          <w:lang w:val="de-DE"/>
        </w:rPr>
        <w:t>sentiert. Vermittelt werden zudem Theorie, rechtliche Grundlagen und Bestimmungen sowie deren praktische Anwendung anhand ausgew</w:t>
      </w:r>
      <w:r>
        <w:rPr>
          <w:rFonts w:ascii="Calibri" w:hAnsi="Calibri" w:hint="default"/>
          <w:rtl w:val="0"/>
          <w:lang w:val="de-DE"/>
        </w:rPr>
        <w:t>ä</w:t>
      </w:r>
      <w:r>
        <w:rPr>
          <w:rFonts w:ascii="Calibri" w:hAnsi="Calibri"/>
          <w:rtl w:val="0"/>
          <w:lang w:val="de-DE"/>
        </w:rPr>
        <w:t xml:space="preserve">hlter Fallbeispiele in der Praxis.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cs="Calibri" w:hAnsi="Calibri" w:eastAsia="Calibri"/>
        </w:rPr>
      </w:pPr>
      <w:r>
        <w:rPr>
          <w:rFonts w:ascii="Calibri" w:hAnsi="Calibri"/>
          <w:rtl w:val="0"/>
          <w:lang w:val="de-DE"/>
        </w:rPr>
        <w:t>Am 21. Juni folgt schlie</w:t>
      </w:r>
      <w:r>
        <w:rPr>
          <w:rFonts w:ascii="Calibri" w:hAnsi="Calibri" w:hint="default"/>
          <w:rtl w:val="0"/>
          <w:lang w:val="de-DE"/>
        </w:rPr>
        <w:t>ß</w:t>
      </w:r>
      <w:r>
        <w:rPr>
          <w:rFonts w:ascii="Calibri" w:hAnsi="Calibri"/>
          <w:rtl w:val="0"/>
          <w:lang w:val="de-DE"/>
        </w:rPr>
        <w:t xml:space="preserve">lich </w:t>
      </w:r>
      <w:r>
        <w:rPr>
          <w:rFonts w:ascii="Calibri" w:hAnsi="Calibri" w:hint="default"/>
          <w:rtl w:val="0"/>
          <w:lang w:val="de-DE"/>
        </w:rPr>
        <w:t>„</w:t>
      </w:r>
      <w:r>
        <w:rPr>
          <w:rFonts w:ascii="Calibri" w:hAnsi="Calibri"/>
          <w:i w:val="1"/>
          <w:iCs w:val="1"/>
          <w:rtl w:val="0"/>
          <w:lang w:val="de-DE"/>
        </w:rPr>
        <w:t>Der Pharmamarkt in Zahlen</w:t>
      </w:r>
      <w:r>
        <w:rPr>
          <w:rFonts w:ascii="Calibri" w:hAnsi="Calibri" w:hint="default"/>
          <w:rtl w:val="0"/>
          <w:lang w:val="de-DE"/>
        </w:rPr>
        <w:t>“</w:t>
      </w:r>
      <w:r>
        <w:rPr>
          <w:rFonts w:ascii="Calibri" w:hAnsi="Calibri"/>
          <w:rtl w:val="0"/>
          <w:lang w:val="de-DE"/>
        </w:rPr>
        <w:t>, ein Intensivseminar, das einen Markt</w:t>
      </w:r>
      <w:r>
        <w:rPr>
          <w:rFonts w:ascii="Calibri" w:hAnsi="Calibri" w:hint="default"/>
          <w:rtl w:val="0"/>
          <w:lang w:val="de-DE"/>
        </w:rPr>
        <w:t>ü</w:t>
      </w:r>
      <w:r>
        <w:rPr>
          <w:rFonts w:ascii="Calibri" w:hAnsi="Calibri"/>
          <w:rtl w:val="0"/>
          <w:lang w:val="de-DE"/>
        </w:rPr>
        <w:t>berblick gibt, Distributionskan</w:t>
      </w:r>
      <w:r>
        <w:rPr>
          <w:rFonts w:ascii="Calibri" w:hAnsi="Calibri" w:hint="default"/>
          <w:rtl w:val="0"/>
          <w:lang w:val="de-DE"/>
        </w:rPr>
        <w:t>ä</w:t>
      </w:r>
      <w:r>
        <w:rPr>
          <w:rFonts w:ascii="Calibri" w:hAnsi="Calibri"/>
          <w:rtl w:val="0"/>
          <w:lang w:val="de-DE"/>
        </w:rPr>
        <w:t>le und Datenquellen vorstellt sowie Inhalte, Anwendungsempfehlungen und praktische Beispiele liefert. Dieses Seminar richtet sich vor allem an Mitarbeiter von Pharmaunternehmen, die mit externem Datenmaterial arbeiten und Pharmamarktdaten lesen, verstehen und effizient f</w:t>
      </w:r>
      <w:r>
        <w:rPr>
          <w:rFonts w:ascii="Calibri" w:hAnsi="Calibri" w:hint="default"/>
          <w:rtl w:val="0"/>
          <w:lang w:val="de-DE"/>
        </w:rPr>
        <w:t>ü</w:t>
      </w:r>
      <w:r>
        <w:rPr>
          <w:rFonts w:ascii="Calibri" w:hAnsi="Calibri"/>
          <w:rtl w:val="0"/>
          <w:lang w:val="de-DE"/>
        </w:rPr>
        <w:t>r sich n</w:t>
      </w:r>
      <w:r>
        <w:rPr>
          <w:rFonts w:ascii="Calibri" w:hAnsi="Calibri" w:hint="default"/>
          <w:rtl w:val="0"/>
          <w:lang w:val="de-DE"/>
        </w:rPr>
        <w:t>ü</w:t>
      </w:r>
      <w:r>
        <w:rPr>
          <w:rFonts w:ascii="Calibri" w:hAnsi="Calibri"/>
          <w:rtl w:val="0"/>
          <w:lang w:val="de-DE"/>
        </w:rPr>
        <w:t>tzen wollen.</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cs="Calibri" w:hAnsi="Calibri" w:eastAsia="Calibri"/>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cs="Calibri" w:hAnsi="Calibri" w:eastAsia="Calibri"/>
          <w:b w:val="1"/>
          <w:bCs w:val="1"/>
        </w:rPr>
      </w:pPr>
      <w:r>
        <w:rPr>
          <w:rFonts w:ascii="Calibri" w:hAnsi="Calibri"/>
          <w:b w:val="1"/>
          <w:bCs w:val="1"/>
          <w:rtl w:val="0"/>
          <w:lang w:val="de-DE"/>
        </w:rPr>
        <w:t>Pharmig Academy als Top Partner</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cs="Calibri" w:hAnsi="Calibri" w:eastAsia="Calibri"/>
        </w:rPr>
      </w:pPr>
      <w:r>
        <w:rPr>
          <w:rFonts w:ascii="Calibri" w:hAnsi="Calibri"/>
          <w:rtl w:val="0"/>
          <w:lang w:val="de-DE"/>
        </w:rPr>
        <w:t>Gemeinsam sind allen vier Seminaren hochkar</w:t>
      </w:r>
      <w:r>
        <w:rPr>
          <w:rFonts w:ascii="Calibri" w:hAnsi="Calibri" w:hint="default"/>
          <w:rtl w:val="0"/>
          <w:lang w:val="de-DE"/>
        </w:rPr>
        <w:t>ä</w:t>
      </w:r>
      <w:r>
        <w:rPr>
          <w:rFonts w:ascii="Calibri" w:hAnsi="Calibri"/>
          <w:rtl w:val="0"/>
          <w:lang w:val="de-DE"/>
        </w:rPr>
        <w:t>tige Vortragende und Experten der Pharmabranche, die Theorie und Praxis anhand ausgew</w:t>
      </w:r>
      <w:r>
        <w:rPr>
          <w:rFonts w:ascii="Calibri" w:hAnsi="Calibri" w:hint="default"/>
          <w:rtl w:val="0"/>
          <w:lang w:val="de-DE"/>
        </w:rPr>
        <w:t>ä</w:t>
      </w:r>
      <w:r>
        <w:rPr>
          <w:rFonts w:ascii="Calibri" w:hAnsi="Calibri"/>
          <w:rtl w:val="0"/>
          <w:lang w:val="de-DE"/>
        </w:rPr>
        <w:t xml:space="preserve">hlter Fallbeispiele vermitteln. Die Seminare finden jeweils in der Pharmig Academy in Wien 9 statt. Absolventen aller vier Module erhalten ein Zertifikat als </w:t>
      </w:r>
      <w:r>
        <w:rPr>
          <w:rFonts w:ascii="Calibri" w:hAnsi="Calibri" w:hint="default"/>
          <w:rtl w:val="0"/>
          <w:lang w:val="de-DE"/>
        </w:rPr>
        <w:t>„</w:t>
      </w:r>
      <w:r>
        <w:rPr>
          <w:rFonts w:ascii="Calibri" w:hAnsi="Calibri"/>
          <w:rtl w:val="0"/>
          <w:lang w:val="de-DE"/>
        </w:rPr>
        <w:t xml:space="preserve">Pharmig Academy </w:t>
      </w:r>
      <w:r>
        <w:rPr>
          <w:rFonts w:ascii="Calibri" w:hAnsi="Calibri" w:hint="default"/>
          <w:rtl w:val="0"/>
          <w:lang w:val="de-DE"/>
        </w:rPr>
        <w:t xml:space="preserve">– </w:t>
      </w:r>
      <w:r>
        <w:rPr>
          <w:rFonts w:ascii="Calibri" w:hAnsi="Calibri"/>
          <w:rtl w:val="0"/>
          <w:lang w:val="de-DE"/>
        </w:rPr>
        <w:t>IQVIA Certified Professionals</w:t>
      </w:r>
      <w:r>
        <w:rPr>
          <w:rFonts w:ascii="Calibri" w:hAnsi="Calibri" w:hint="default"/>
          <w:rtl w:val="0"/>
          <w:lang w:val="de-DE"/>
        </w:rPr>
        <w:t>“</w:t>
      </w:r>
      <w:r>
        <w:rPr>
          <w:rFonts w:ascii="Calibri" w:hAnsi="Calibri"/>
          <w:rtl w:val="0"/>
          <w:lang w:val="de-DE"/>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cs="Calibri" w:hAnsi="Calibri" w:eastAsia="Calibri"/>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cs="Calibri" w:hAnsi="Calibri" w:eastAsia="Calibri"/>
        </w:rPr>
      </w:pPr>
      <w:r>
        <w:rPr>
          <w:rFonts w:ascii="Calibri" w:hAnsi="Calibri"/>
          <w:rtl w:val="0"/>
          <w:lang w:val="de-DE"/>
        </w:rPr>
        <w:t>Detaillierte Informationen und Anmeldung: www.pharmig-academy.at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cs="Calibri" w:hAnsi="Calibri" w:eastAsia="Calibri"/>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cs="Calibri" w:hAnsi="Calibri" w:eastAsia="Calibri"/>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cs="Calibri" w:hAnsi="Calibri" w:eastAsia="Calibri"/>
          <w:b w:val="1"/>
          <w:bCs w:val="1"/>
          <w:sz w:val="18"/>
          <w:szCs w:val="18"/>
        </w:rPr>
      </w:pPr>
      <w:r>
        <w:rPr>
          <w:rFonts w:ascii="Calibri" w:hAnsi="Calibri" w:hint="default"/>
          <w:b w:val="1"/>
          <w:bCs w:val="1"/>
          <w:sz w:val="18"/>
          <w:szCs w:val="18"/>
          <w:rtl w:val="0"/>
          <w:lang w:val="de-DE"/>
        </w:rPr>
        <w:t>Ü</w:t>
      </w:r>
      <w:r>
        <w:rPr>
          <w:rFonts w:ascii="Calibri" w:hAnsi="Calibri"/>
          <w:b w:val="1"/>
          <w:bCs w:val="1"/>
          <w:sz w:val="18"/>
          <w:szCs w:val="18"/>
          <w:rtl w:val="0"/>
          <w:lang w:val="de-DE"/>
        </w:rPr>
        <w:t>ber IQVIA</w:t>
      </w:r>
      <w:r>
        <w:rPr>
          <w:rFonts w:ascii="Calibri" w:hAnsi="Calibri"/>
          <w:b w:val="1"/>
          <w:bCs w:val="1"/>
          <w:sz w:val="18"/>
          <w:szCs w:val="18"/>
          <w:vertAlign w:val="superscript"/>
          <w:rtl w:val="0"/>
          <w:lang w:val="de-DE"/>
        </w:rPr>
        <w:t>TM</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cs="Calibri" w:hAnsi="Calibri" w:eastAsia="Calibri"/>
          <w:sz w:val="18"/>
          <w:szCs w:val="18"/>
        </w:rPr>
      </w:pPr>
      <w:r>
        <w:rPr>
          <w:rFonts w:ascii="Calibri" w:hAnsi="Calibri"/>
          <w:sz w:val="18"/>
          <w:szCs w:val="18"/>
          <w:rtl w:val="0"/>
          <w:lang w:val="de-DE"/>
        </w:rPr>
        <w:t>IQVIA [sprich: aiku:via] ist ein f</w:t>
      </w:r>
      <w:r>
        <w:rPr>
          <w:rFonts w:ascii="Calibri" w:hAnsi="Calibri" w:hint="default"/>
          <w:sz w:val="18"/>
          <w:szCs w:val="18"/>
          <w:rtl w:val="0"/>
          <w:lang w:val="de-DE"/>
        </w:rPr>
        <w:t>ü</w:t>
      </w:r>
      <w:r>
        <w:rPr>
          <w:rFonts w:ascii="Calibri" w:hAnsi="Calibri"/>
          <w:sz w:val="18"/>
          <w:szCs w:val="18"/>
          <w:rtl w:val="0"/>
          <w:lang w:val="de-DE"/>
        </w:rPr>
        <w:t>hrender, globaler Anbieter von Informationen, innovativen Technologiel</w:t>
      </w:r>
      <w:r>
        <w:rPr>
          <w:rFonts w:ascii="Calibri" w:hAnsi="Calibri" w:hint="default"/>
          <w:sz w:val="18"/>
          <w:szCs w:val="18"/>
          <w:rtl w:val="0"/>
          <w:lang w:val="de-DE"/>
        </w:rPr>
        <w:t>ö</w:t>
      </w:r>
      <w:r>
        <w:rPr>
          <w:rFonts w:ascii="Calibri" w:hAnsi="Calibri"/>
          <w:sz w:val="18"/>
          <w:szCs w:val="18"/>
          <w:rtl w:val="0"/>
          <w:lang w:val="de-DE"/>
        </w:rPr>
        <w:t>sungen und Serviceleistungen im Bereich der Kommerzialisierung im Gesundheitswesen und klinischen Auftragsforschung. Das Unternehmen nutzt Daten und wissenschaftliche Methoden, um Akteure in der Gesundheitsbranche darin zu unterst</w:t>
      </w:r>
      <w:r>
        <w:rPr>
          <w:rFonts w:ascii="Calibri" w:hAnsi="Calibri" w:hint="default"/>
          <w:sz w:val="18"/>
          <w:szCs w:val="18"/>
          <w:rtl w:val="0"/>
          <w:lang w:val="de-DE"/>
        </w:rPr>
        <w:t>ü</w:t>
      </w:r>
      <w:r>
        <w:rPr>
          <w:rFonts w:ascii="Calibri" w:hAnsi="Calibri"/>
          <w:sz w:val="18"/>
          <w:szCs w:val="18"/>
          <w:rtl w:val="0"/>
          <w:lang w:val="de-DE"/>
        </w:rPr>
        <w:t>tzen, bessere L</w:t>
      </w:r>
      <w:r>
        <w:rPr>
          <w:rFonts w:ascii="Calibri" w:hAnsi="Calibri" w:hint="default"/>
          <w:sz w:val="18"/>
          <w:szCs w:val="18"/>
          <w:rtl w:val="0"/>
          <w:lang w:val="de-DE"/>
        </w:rPr>
        <w:t>ö</w:t>
      </w:r>
      <w:r>
        <w:rPr>
          <w:rFonts w:ascii="Calibri" w:hAnsi="Calibri"/>
          <w:sz w:val="18"/>
          <w:szCs w:val="18"/>
          <w:rtl w:val="0"/>
          <w:lang w:val="de-DE"/>
        </w:rPr>
        <w:t>sungen f</w:t>
      </w:r>
      <w:r>
        <w:rPr>
          <w:rFonts w:ascii="Calibri" w:hAnsi="Calibri" w:hint="default"/>
          <w:sz w:val="18"/>
          <w:szCs w:val="18"/>
          <w:rtl w:val="0"/>
          <w:lang w:val="de-DE"/>
        </w:rPr>
        <w:t>ü</w:t>
      </w:r>
      <w:r>
        <w:rPr>
          <w:rFonts w:ascii="Calibri" w:hAnsi="Calibri"/>
          <w:sz w:val="18"/>
          <w:szCs w:val="18"/>
          <w:rtl w:val="0"/>
          <w:lang w:val="de-DE"/>
        </w:rPr>
        <w:t>r ihre Kunden zu finden und erm</w:t>
      </w:r>
      <w:r>
        <w:rPr>
          <w:rFonts w:ascii="Calibri" w:hAnsi="Calibri" w:hint="default"/>
          <w:sz w:val="18"/>
          <w:szCs w:val="18"/>
          <w:rtl w:val="0"/>
          <w:lang w:val="de-DE"/>
        </w:rPr>
        <w:t>ö</w:t>
      </w:r>
      <w:r>
        <w:rPr>
          <w:rFonts w:ascii="Calibri" w:hAnsi="Calibri"/>
          <w:sz w:val="18"/>
          <w:szCs w:val="18"/>
          <w:rtl w:val="0"/>
          <w:lang w:val="de-DE"/>
        </w:rPr>
        <w:t>glicht es Unternehmen, ihre Konzepte von klinischer Entwicklung und Vermarktung zu optimieren, Innovationen zu f</w:t>
      </w:r>
      <w:r>
        <w:rPr>
          <w:rFonts w:ascii="Calibri" w:hAnsi="Calibri" w:hint="default"/>
          <w:sz w:val="18"/>
          <w:szCs w:val="18"/>
          <w:rtl w:val="0"/>
          <w:lang w:val="de-DE"/>
        </w:rPr>
        <w:t>ö</w:t>
      </w:r>
      <w:r>
        <w:rPr>
          <w:rFonts w:ascii="Calibri" w:hAnsi="Calibri"/>
          <w:sz w:val="18"/>
          <w:szCs w:val="18"/>
          <w:rtl w:val="0"/>
          <w:lang w:val="de-DE"/>
        </w:rPr>
        <w:t>rdern und aussagekr</w:t>
      </w:r>
      <w:r>
        <w:rPr>
          <w:rFonts w:ascii="Calibri" w:hAnsi="Calibri" w:hint="default"/>
          <w:sz w:val="18"/>
          <w:szCs w:val="18"/>
          <w:rtl w:val="0"/>
          <w:lang w:val="de-DE"/>
        </w:rPr>
        <w:t>ä</w:t>
      </w:r>
      <w:r>
        <w:rPr>
          <w:rFonts w:ascii="Calibri" w:hAnsi="Calibri"/>
          <w:sz w:val="18"/>
          <w:szCs w:val="18"/>
          <w:rtl w:val="0"/>
          <w:lang w:val="de-DE"/>
        </w:rPr>
        <w:t>ftige Resultate zu erzielen.</w:t>
      </w:r>
      <w:r>
        <w:rPr>
          <w:rFonts w:ascii="Arial Unicode MS" w:cs="Arial Unicode MS" w:hAnsi="Arial Unicode MS" w:eastAsia="Arial Unicode MS"/>
          <w:sz w:val="18"/>
          <w:szCs w:val="18"/>
        </w:rPr>
        <w:br w:type="textWrapping"/>
      </w:r>
      <w:r>
        <w:rPr>
          <w:rFonts w:ascii="Calibri" w:hAnsi="Calibri"/>
          <w:sz w:val="18"/>
          <w:szCs w:val="18"/>
          <w:rtl w:val="0"/>
          <w:lang w:val="de-DE"/>
        </w:rPr>
        <w:t>IQVIA entstand durch den Zusammenschluss von IMS Health und Quintiles. Das Unternehmen besch</w:t>
      </w:r>
      <w:r>
        <w:rPr>
          <w:rFonts w:ascii="Calibri" w:hAnsi="Calibri" w:hint="default"/>
          <w:sz w:val="18"/>
          <w:szCs w:val="18"/>
          <w:rtl w:val="0"/>
          <w:lang w:val="de-DE"/>
        </w:rPr>
        <w:t>ä</w:t>
      </w:r>
      <w:r>
        <w:rPr>
          <w:rFonts w:ascii="Calibri" w:hAnsi="Calibri"/>
          <w:sz w:val="18"/>
          <w:szCs w:val="18"/>
          <w:rtl w:val="0"/>
          <w:lang w:val="de-DE"/>
        </w:rPr>
        <w:t xml:space="preserve">ftigt rund 55.000 Mitarbeiter in </w:t>
      </w:r>
      <w:r>
        <w:rPr>
          <w:rFonts w:ascii="Calibri" w:hAnsi="Calibri" w:hint="default"/>
          <w:sz w:val="18"/>
          <w:szCs w:val="18"/>
          <w:rtl w:val="0"/>
          <w:lang w:val="de-DE"/>
        </w:rPr>
        <w:t>ü</w:t>
      </w:r>
      <w:r>
        <w:rPr>
          <w:rFonts w:ascii="Calibri" w:hAnsi="Calibri"/>
          <w:sz w:val="18"/>
          <w:szCs w:val="18"/>
          <w:rtl w:val="0"/>
          <w:lang w:val="de-DE"/>
        </w:rPr>
        <w:t>ber 100 L</w:t>
      </w:r>
      <w:r>
        <w:rPr>
          <w:rFonts w:ascii="Calibri" w:hAnsi="Calibri" w:hint="default"/>
          <w:sz w:val="18"/>
          <w:szCs w:val="18"/>
          <w:rtl w:val="0"/>
          <w:lang w:val="de-DE"/>
        </w:rPr>
        <w:t>ä</w:t>
      </w:r>
      <w:r>
        <w:rPr>
          <w:rFonts w:ascii="Calibri" w:hAnsi="Calibri"/>
          <w:sz w:val="18"/>
          <w:szCs w:val="18"/>
          <w:rtl w:val="0"/>
          <w:lang w:val="de-DE"/>
        </w:rPr>
        <w:t xml:space="preserve">ndern. Die </w:t>
      </w:r>
      <w:r>
        <w:rPr>
          <w:rFonts w:ascii="Calibri" w:hAnsi="Calibri" w:hint="default"/>
          <w:sz w:val="18"/>
          <w:szCs w:val="18"/>
          <w:rtl w:val="0"/>
          <w:lang w:val="de-DE"/>
        </w:rPr>
        <w:t>ö</w:t>
      </w:r>
      <w:r>
        <w:rPr>
          <w:rFonts w:ascii="Calibri" w:hAnsi="Calibri"/>
          <w:sz w:val="18"/>
          <w:szCs w:val="18"/>
          <w:rtl w:val="0"/>
          <w:lang w:val="de-DE"/>
        </w:rPr>
        <w:t>sterreichische Niederlassung unter der Gesch</w:t>
      </w:r>
      <w:r>
        <w:rPr>
          <w:rFonts w:ascii="Calibri" w:hAnsi="Calibri" w:hint="default"/>
          <w:sz w:val="18"/>
          <w:szCs w:val="18"/>
          <w:rtl w:val="0"/>
          <w:lang w:val="de-DE"/>
        </w:rPr>
        <w:t>ä</w:t>
      </w:r>
      <w:r>
        <w:rPr>
          <w:rFonts w:ascii="Calibri" w:hAnsi="Calibri"/>
          <w:sz w:val="18"/>
          <w:szCs w:val="18"/>
          <w:rtl w:val="0"/>
          <w:lang w:val="de-DE"/>
        </w:rPr>
        <w:t>ftsf</w:t>
      </w:r>
      <w:r>
        <w:rPr>
          <w:rFonts w:ascii="Calibri" w:hAnsi="Calibri" w:hint="default"/>
          <w:sz w:val="18"/>
          <w:szCs w:val="18"/>
          <w:rtl w:val="0"/>
          <w:lang w:val="de-DE"/>
        </w:rPr>
        <w:t>ü</w:t>
      </w:r>
      <w:r>
        <w:rPr>
          <w:rFonts w:ascii="Calibri" w:hAnsi="Calibri"/>
          <w:sz w:val="18"/>
          <w:szCs w:val="18"/>
          <w:rtl w:val="0"/>
          <w:lang w:val="de-DE"/>
        </w:rPr>
        <w:t>hrung von Dr. Martin Spatz konzentriert ihre Aktivit</w:t>
      </w:r>
      <w:r>
        <w:rPr>
          <w:rFonts w:ascii="Calibri" w:hAnsi="Calibri" w:hint="default"/>
          <w:sz w:val="18"/>
          <w:szCs w:val="18"/>
          <w:rtl w:val="0"/>
          <w:lang w:val="de-DE"/>
        </w:rPr>
        <w:t>ä</w:t>
      </w:r>
      <w:r>
        <w:rPr>
          <w:rFonts w:ascii="Calibri" w:hAnsi="Calibri"/>
          <w:sz w:val="18"/>
          <w:szCs w:val="18"/>
          <w:rtl w:val="0"/>
          <w:lang w:val="de-DE"/>
        </w:rPr>
        <w:t>ten auf Dienstleistungen in den Bereichen Marktforschung, Beratung und Kommerzialisierung sowie Auftragsforschung die f</w:t>
      </w:r>
      <w:r>
        <w:rPr>
          <w:rFonts w:ascii="Calibri" w:hAnsi="Calibri" w:hint="default"/>
          <w:sz w:val="18"/>
          <w:szCs w:val="18"/>
          <w:rtl w:val="0"/>
          <w:lang w:val="de-DE"/>
        </w:rPr>
        <w:t>ü</w:t>
      </w:r>
      <w:r>
        <w:rPr>
          <w:rFonts w:ascii="Calibri" w:hAnsi="Calibri"/>
          <w:sz w:val="18"/>
          <w:szCs w:val="18"/>
          <w:rtl w:val="0"/>
          <w:lang w:val="de-DE"/>
        </w:rPr>
        <w:t>r den heimischen Gesundheitssektor von Interesse sind.</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Fonts w:ascii="Calibri" w:hAnsi="Calibri"/>
          <w:sz w:val="18"/>
          <w:szCs w:val="18"/>
          <w:rtl w:val="0"/>
          <w:lang w:val="de-DE"/>
        </w:rPr>
        <w:t>IQVIA Austria</w:t>
      </w:r>
      <w:r>
        <w:rPr>
          <w:rFonts w:ascii="Arial Unicode MS" w:cs="Arial Unicode MS" w:hAnsi="Arial Unicode MS" w:eastAsia="Arial Unicode MS"/>
          <w:sz w:val="18"/>
          <w:szCs w:val="18"/>
          <w:lang w:val="de-DE"/>
        </w:rPr>
        <w:br w:type="textWrapping"/>
      </w:r>
      <w:r>
        <w:rPr>
          <w:rFonts w:ascii="Calibri" w:hAnsi="Calibri"/>
          <w:sz w:val="18"/>
          <w:szCs w:val="18"/>
          <w:rtl w:val="0"/>
          <w:lang w:val="de-DE"/>
        </w:rPr>
        <w:t>Stella-Klein-L</w:t>
      </w:r>
      <w:r>
        <w:rPr>
          <w:rFonts w:ascii="Calibri" w:hAnsi="Calibri" w:hint="default"/>
          <w:sz w:val="18"/>
          <w:szCs w:val="18"/>
          <w:rtl w:val="0"/>
          <w:lang w:val="de-DE"/>
        </w:rPr>
        <w:t>ö</w:t>
      </w:r>
      <w:r>
        <w:rPr>
          <w:rFonts w:ascii="Calibri" w:hAnsi="Calibri"/>
          <w:sz w:val="18"/>
          <w:szCs w:val="18"/>
          <w:rtl w:val="0"/>
          <w:lang w:val="de-DE"/>
        </w:rPr>
        <w:t xml:space="preserve">w-Weg 15, Haus B 5. </w:t>
      </w:r>
      <w:r>
        <w:rPr>
          <w:rFonts w:ascii="Calibri" w:hAnsi="Calibri"/>
          <w:sz w:val="18"/>
          <w:szCs w:val="18"/>
          <w:rtl w:val="0"/>
          <w:lang w:val="en-US"/>
        </w:rPr>
        <w:t>Stock, A - 1020 Wien, Austria, Tel: +43 (0) 1 78 00 2</w:t>
      </w:r>
      <w:r>
        <w:rPr>
          <w:rFonts w:ascii="Arial Unicode MS" w:cs="Arial Unicode MS" w:hAnsi="Arial Unicode MS" w:eastAsia="Arial Unicode MS"/>
          <w:sz w:val="18"/>
          <w:szCs w:val="18"/>
          <w:lang w:val="en-US"/>
        </w:rPr>
        <w:br w:type="textWrapping"/>
      </w:r>
      <w:r>
        <w:rPr>
          <w:rStyle w:val="Hyperlink.0"/>
          <w:rFonts w:ascii="Calibri" w:cs="Calibri" w:hAnsi="Calibri" w:eastAsia="Calibri"/>
          <w:color w:val="0563c1"/>
          <w:sz w:val="18"/>
          <w:szCs w:val="18"/>
          <w:u w:val="single" w:color="0563c1"/>
          <w:lang w:val="en-US"/>
        </w:rPr>
        <w:fldChar w:fldCharType="begin" w:fldLock="0"/>
      </w:r>
      <w:r>
        <w:rPr>
          <w:rStyle w:val="Hyperlink.0"/>
          <w:rFonts w:ascii="Calibri" w:cs="Calibri" w:hAnsi="Calibri" w:eastAsia="Calibri"/>
          <w:color w:val="0563c1"/>
          <w:sz w:val="18"/>
          <w:szCs w:val="18"/>
          <w:u w:val="single" w:color="0563c1"/>
          <w:lang w:val="en-US"/>
        </w:rPr>
        <w:instrText xml:space="preserve"> HYPERLINK "http://www.iqvia.com"</w:instrText>
      </w:r>
      <w:r>
        <w:rPr>
          <w:rStyle w:val="Hyperlink.0"/>
          <w:rFonts w:ascii="Calibri" w:cs="Calibri" w:hAnsi="Calibri" w:eastAsia="Calibri"/>
          <w:color w:val="0563c1"/>
          <w:sz w:val="18"/>
          <w:szCs w:val="18"/>
          <w:u w:val="single" w:color="0563c1"/>
          <w:lang w:val="en-US"/>
        </w:rPr>
        <w:fldChar w:fldCharType="separate" w:fldLock="0"/>
      </w:r>
      <w:r>
        <w:rPr>
          <w:rStyle w:val="Hyperlink.0"/>
          <w:rFonts w:ascii="Calibri" w:hAnsi="Calibri"/>
          <w:color w:val="0563c1"/>
          <w:sz w:val="18"/>
          <w:szCs w:val="18"/>
          <w:u w:val="single" w:color="0563c1"/>
          <w:rtl w:val="0"/>
          <w:lang w:val="en-US"/>
        </w:rPr>
        <w:t>www.iqvia.com</w:t>
      </w:r>
      <w:r>
        <w:rPr/>
        <w:fldChar w:fldCharType="end" w:fldLock="0"/>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character" w:styleId="Ohne">
    <w:name w:val="Ohne"/>
  </w:style>
  <w:style w:type="character" w:styleId="Hyperlink.0">
    <w:name w:val="Hyperlink.0"/>
    <w:basedOn w:val="Ohne"/>
    <w:next w:val="Hyperlink.0"/>
    <w:rPr>
      <w:rFonts w:ascii="Calibri" w:cs="Calibri" w:hAnsi="Calibri" w:eastAsia="Calibri"/>
      <w:color w:val="0563c1"/>
      <w:sz w:val="18"/>
      <w:szCs w:val="18"/>
      <w:u w:val="single" w:color="0563c1"/>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